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color w:val="000000"/>
          <w:szCs w:val="28"/>
        </w:rPr>
      </w:pPr>
      <w:r>
        <w:rPr/>
        <w:drawing>
          <wp:inline distT="0" distB="9525" distL="0" distR="0">
            <wp:extent cx="514350" cy="10763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ДЕПАРТАМЕНТ КУЛЬТУРЫ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КОСТРОМСКОЙ ОБЛАСТИ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</w:r>
    </w:p>
    <w:p>
      <w:pPr>
        <w:pStyle w:val="Normal"/>
        <w:spacing w:lineRule="auto" w:line="240" w:before="0" w:after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 Р И К А З </w:t>
      </w:r>
    </w:p>
    <w:p>
      <w:pPr>
        <w:pStyle w:val="Normal"/>
        <w:spacing w:lineRule="auto" w:line="240" w:before="0" w:after="0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Cs w:val="28"/>
        </w:rPr>
      </w:pPr>
      <w:r>
        <w:rPr>
          <w:b/>
          <w:color w:val="000000"/>
          <w:szCs w:val="28"/>
        </w:rPr>
        <w:t>от «03» апреля 2020 года № 38</w:t>
      </w:r>
    </w:p>
    <w:p>
      <w:pPr>
        <w:pStyle w:val="Normal"/>
        <w:spacing w:lineRule="auto" w:line="240" w:before="0" w:after="0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pacing w:lineRule="auto" w:line="240" w:before="0" w:after="0"/>
        <w:jc w:val="center"/>
        <w:rPr>
          <w:color w:val="000000"/>
          <w:szCs w:val="28"/>
        </w:rPr>
      </w:pPr>
      <w:r>
        <w:rPr>
          <w:color w:val="000000"/>
          <w:szCs w:val="28"/>
        </w:rPr>
        <w:t>г. Кострома</w:t>
      </w:r>
    </w:p>
    <w:p>
      <w:pPr>
        <w:pStyle w:val="Normal"/>
        <w:spacing w:lineRule="auto" w:line="240" w:before="0" w:after="0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мерах по реализации находящимися в ведении департамента культуры Костромской области организациями Указа Президента  Российской Федерации от 2 апреля 2020 г. № 239 «О мерах по обеспечению санитарно-эпидемиологического благополучия населения  на территории Российской Федерации в связи с распространением новой коронавирусной инфекции (COVID-19)»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реализации Указа Президента Российской Федерации от 2 апреля 2020 г. № 239 «О мерах по обеспечению санитарно - эпидемиологического благополучия населения на территории Российской Федерации в связи с распространением новой коронавирусной инфекции (COVID-19)» (далее - Указ), </w:t>
      </w:r>
      <w:r>
        <w:rPr>
          <w:szCs w:val="28"/>
        </w:rPr>
        <w:t>на основании приказа Министерства культуры Российской Федерации от  03.04.2020 года № 428, распоряжения губернатора Костромской области от            ___ .04.2020 года №    -р по борьбе с распространением новой коронавирусной инфекции (COVID-19) на территории Костромской области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находящихся в ведении департамента культуры Костромской области организаций, не являющихся организациями, реализующими образовательные программы (далее - Организации), обеспечить неукоснительное исполнение Указа, исключив присутствие работников на рабочих местах с 4 по 30 апреля 2020 г., за исключением работников организаций, указанных в пункте 4 Указа, а также в пункте 3.2. настоящего приказа.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находящихся в ведении департамента культуры Костромской области, </w:t>
      </w:r>
      <w:r>
        <w:rPr>
          <w:b/>
          <w:sz w:val="28"/>
          <w:szCs w:val="28"/>
        </w:rPr>
        <w:t xml:space="preserve">организаций, реализующих образовательные программы </w:t>
      </w:r>
      <w:r>
        <w:rPr>
          <w:sz w:val="28"/>
          <w:szCs w:val="28"/>
        </w:rPr>
        <w:t>(далее - Образовательные организации):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временно приостановить с 4 апреля 2020 г. посещение обучающимися Образовательных организаций (за исключением проживания в общежитиях данных организаций);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sz w:val="28"/>
          <w:szCs w:val="28"/>
        </w:rPr>
        <w:t xml:space="preserve">2.3. подготовить и представить в срок до 10.00ч. 06.04.2020г. в департамент культуры Костромской области по адресу электронной почты </w:t>
      </w:r>
      <w:hyperlink r:id="rId3">
        <w:r>
          <w:rPr>
            <w:rStyle w:val="Style16"/>
            <w:sz w:val="28"/>
            <w:szCs w:val="28"/>
            <w:lang w:val="en-US"/>
          </w:rPr>
          <w:t>dkko</w:t>
        </w:r>
        <w:r>
          <w:rPr>
            <w:rStyle w:val="Style16"/>
            <w:sz w:val="28"/>
            <w:szCs w:val="28"/>
          </w:rPr>
          <w:t>@</w:t>
        </w:r>
        <w:r>
          <w:rPr>
            <w:rStyle w:val="Style16"/>
            <w:sz w:val="28"/>
            <w:szCs w:val="28"/>
            <w:lang w:val="en-US"/>
          </w:rPr>
          <w:t>adm</w:t>
        </w:r>
        <w:r>
          <w:rPr>
            <w:rStyle w:val="Style16"/>
            <w:sz w:val="28"/>
            <w:szCs w:val="28"/>
          </w:rPr>
          <w:t>44.</w:t>
        </w:r>
        <w:r>
          <w:rPr>
            <w:rStyle w:val="Style1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правовой акт (приказ) определяющий указанные меры, а также: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численность работников, обеспечивающих с 4 по 30 апреля 2020 г. функционирование данных организаций;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максимально возможное количество работников, переводимых с 4 по 30 апреля 2020 г. на дистанционный режим работы;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Руководителям Организаций и Образовательных организаций</w:t>
      </w:r>
      <w:r>
        <w:rPr>
          <w:sz w:val="28"/>
          <w:szCs w:val="28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проинформировать работников об изменениях режима работы;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определить ответственных лиц, обеспечивающих сохранность и безопасность Музейного фонда Российской Федерации, безопасное функционирование объектов инфраструктуры Организаций и Образовательных организаций, в том числе информационно-технологической, с 4 по 30 апреля 2020 г.;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соблюдение мер по профилактике распространения новой коронавирусной инфекции (COVID-19), указанных в письме Роспотребнадзора от 10 марта 2020 г. № 02-3853-2020-27, включая: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при входе работников в организацию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контроль температуры тела работников при входе в организацию,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качественную уборку помещений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 (столов и стульев работников, орг.техники),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 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регулярное (каждые 2 часа) проветривание рабочих помещений;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sz w:val="28"/>
          <w:szCs w:val="28"/>
        </w:rPr>
        <w:t xml:space="preserve">3.4. подготовить и представить в срок до 10.00 ч. 06.04.2020г. в департамент культуры Костромской области по адресу электронной почты </w:t>
      </w:r>
      <w:hyperlink r:id="rId4">
        <w:r>
          <w:rPr>
            <w:rStyle w:val="Style16"/>
            <w:sz w:val="28"/>
            <w:szCs w:val="28"/>
            <w:lang w:val="en-US"/>
          </w:rPr>
          <w:t>dkko</w:t>
        </w:r>
        <w:r>
          <w:rPr>
            <w:rStyle w:val="Style16"/>
            <w:sz w:val="28"/>
            <w:szCs w:val="28"/>
          </w:rPr>
          <w:t>@</w:t>
        </w:r>
        <w:r>
          <w:rPr>
            <w:rStyle w:val="Style16"/>
            <w:sz w:val="28"/>
            <w:szCs w:val="28"/>
            <w:lang w:val="en-US"/>
          </w:rPr>
          <w:t>adm</w:t>
        </w:r>
        <w:r>
          <w:rPr>
            <w:rStyle w:val="Style16"/>
            <w:sz w:val="28"/>
            <w:szCs w:val="28"/>
          </w:rPr>
          <w:t>44.</w:t>
        </w:r>
        <w:r>
          <w:rPr>
            <w:rStyle w:val="Style1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правовой акт (приказ) определяющий указанные меры.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sz w:val="28"/>
          <w:szCs w:val="28"/>
        </w:rPr>
        <w:t>3.5. С 6 апреля 2020 года еженедельно (по пятницам к 12.00 ч.</w:t>
      </w:r>
      <w:bookmarkStart w:id="0" w:name="_GoBack"/>
      <w:bookmarkEnd w:id="0"/>
      <w:r>
        <w:rPr>
          <w:sz w:val="28"/>
          <w:szCs w:val="28"/>
        </w:rPr>
        <w:t xml:space="preserve">) до момента стабилизации эпидемиологической обстановки представлять в департамент культуры Костромской области (по адресу электронной почты </w:t>
      </w:r>
      <w:hyperlink r:id="rId5">
        <w:r>
          <w:rPr>
            <w:rStyle w:val="Style16"/>
            <w:sz w:val="28"/>
            <w:szCs w:val="28"/>
            <w:lang w:val="en-US"/>
          </w:rPr>
          <w:t>dkko</w:t>
        </w:r>
        <w:r>
          <w:rPr>
            <w:rStyle w:val="Style16"/>
            <w:sz w:val="28"/>
            <w:szCs w:val="28"/>
          </w:rPr>
          <w:t>@</w:t>
        </w:r>
        <w:r>
          <w:rPr>
            <w:rStyle w:val="Style16"/>
            <w:sz w:val="28"/>
            <w:szCs w:val="28"/>
            <w:lang w:val="en-US"/>
          </w:rPr>
          <w:t>adm</w:t>
        </w:r>
        <w:r>
          <w:rPr>
            <w:rStyle w:val="Style16"/>
            <w:sz w:val="28"/>
            <w:szCs w:val="28"/>
          </w:rPr>
          <w:t>44.</w:t>
        </w:r>
        <w:r>
          <w:rPr>
            <w:rStyle w:val="Style1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 информацию об исполнении настоящего приказа.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руководители Организаций и Образовательных организаций несут персональную ответственность за несоблюдение на территории указанных организаций мер по борьбе с распространением новой коронавирусной инфекции (COVID-19).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Режим самоизоляции может не применяться к руководителям и работникам Организаций и Образовательных организаций, чье нахождение на рабочем месте является критически важным для обеспечения их функционирования.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Меры, предусмотренные настоящим приказом, обязательны для руководителей Организаций и Образовательных организаций и будут действовать до отдельного указания об их отмене.</w:t>
      </w:r>
    </w:p>
    <w:p>
      <w:pPr>
        <w:pStyle w:val="Normal"/>
        <w:spacing w:lineRule="auto" w:line="240" w:before="0" w:after="0"/>
        <w:ind w:firstLine="567"/>
        <w:jc w:val="both"/>
        <w:rPr>
          <w:szCs w:val="28"/>
        </w:rPr>
      </w:pPr>
      <w:r>
        <w:rPr>
          <w:szCs w:val="28"/>
        </w:rPr>
        <w:t>7. Первому заместителю директора департамента культуры Костромской области М.А. Назиной незамедлительно довести настоящий приказ до курируемых организаций и обеспечить контроль за его исполнением.</w:t>
      </w:r>
    </w:p>
    <w:p>
      <w:pPr>
        <w:pStyle w:val="Normal"/>
        <w:spacing w:lineRule="auto" w:line="240" w:before="0" w:after="0"/>
        <w:ind w:firstLine="567"/>
        <w:jc w:val="both"/>
        <w:rPr>
          <w:szCs w:val="28"/>
        </w:rPr>
      </w:pPr>
      <w:r>
        <w:rPr>
          <w:szCs w:val="28"/>
        </w:rPr>
        <w:t xml:space="preserve">8. Отделу </w:t>
      </w:r>
      <w:r>
        <w:rPr>
          <w:color w:val="000000"/>
          <w:szCs w:val="28"/>
        </w:rPr>
        <w:t xml:space="preserve">музейной и библиотечной деятельности </w:t>
      </w:r>
      <w:r>
        <w:rPr>
          <w:szCs w:val="28"/>
        </w:rPr>
        <w:t xml:space="preserve"> (Годунов Б.А.) незамедлительно разместить настоящий приказ на официальном сайте департамента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Рекомендовать органам местного самоуправления муниципальных образований Костромской области, осуществляющим функции и полномочия учредителя в отношении организаций культуры, а также организаций, реализующих образовательные программы в сфере искусства, принять аналогичные меры.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исполнением настоящего приказа оставляю за собой.</w:t>
      </w:r>
    </w:p>
    <w:p>
      <w:pPr>
        <w:pStyle w:val="Headertext"/>
        <w:spacing w:before="0"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Headertext"/>
        <w:spacing w:before="0" w:after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Директор департамента</w:t>
        <w:tab/>
        <w:tab/>
        <w:tab/>
        <w:tab/>
        <w:tab/>
        <w:t xml:space="preserve">                        Е.В. Журина</w:t>
      </w:r>
    </w:p>
    <w:p>
      <w:pPr>
        <w:pStyle w:val="Normal"/>
        <w:spacing w:lineRule="auto" w:line="240" w:before="0" w:after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</w:r>
    </w:p>
    <w:p>
      <w:pPr>
        <w:pStyle w:val="Normal"/>
        <w:tabs>
          <w:tab w:val="left" w:pos="2865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418" w:right="849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37b5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bc37b5"/>
    <w:rPr>
      <w:i/>
      <w:iCs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f1c3b"/>
    <w:rPr>
      <w:rFonts w:ascii="Tahoma" w:hAnsi="Tahoma" w:cs="Tahoma"/>
      <w:sz w:val="16"/>
      <w:szCs w:val="16"/>
    </w:rPr>
  </w:style>
  <w:style w:type="character" w:styleId="Style16">
    <w:name w:val="Интернет-ссылка"/>
    <w:basedOn w:val="DefaultParagraphFont"/>
    <w:uiPriority w:val="99"/>
    <w:unhideWhenUsed/>
    <w:rsid w:val="006f1c3b"/>
    <w:rPr>
      <w:color w:val="0000FF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c37b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f1c3b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Headertext" w:customStyle="1">
    <w:name w:val="headertext"/>
    <w:basedOn w:val="Normal"/>
    <w:qFormat/>
    <w:rsid w:val="006f1c3b"/>
    <w:pPr>
      <w:suppressAutoHyphens w:val="true"/>
      <w:spacing w:lineRule="auto" w:line="240" w:before="280" w:after="280"/>
    </w:pPr>
    <w:rPr>
      <w:rFonts w:eastAsia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f1c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6f1c3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kko@adm44.ru" TargetMode="External"/><Relationship Id="rId4" Type="http://schemas.openxmlformats.org/officeDocument/2006/relationships/hyperlink" Target="mailto:dkko@adm44.ru" TargetMode="External"/><Relationship Id="rId5" Type="http://schemas.openxmlformats.org/officeDocument/2006/relationships/hyperlink" Target="mailto:dkko@adm44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LibreOffice/5.2.0.4$Windows_x86 LibreOffice_project/066b007f5ebcc236395c7d282ba488bca6720265</Application>
  <Pages>3</Pages>
  <Words>723</Words>
  <Characters>5181</Characters>
  <CharactersWithSpaces>5925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2020-04-04T07:03:00Z</dcterms:created>
  <dc:creator>User</dc:creator>
  <dc:description/>
  <dc:language>ru-RU</dc:language>
  <cp:lastModifiedBy>Новикова </cp:lastModifiedBy>
  <cp:lastPrinted>2020-04-04T07:12:00Z</cp:lastPrinted>
  <dcterms:modified xsi:type="dcterms:W3CDTF">2020-04-04T08:05:00Z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